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B4" w:rsidRDefault="00F503B4" w:rsidP="001039F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151130</wp:posOffset>
            </wp:positionV>
            <wp:extent cx="6390005" cy="8776335"/>
            <wp:effectExtent l="0" t="0" r="0" b="5715"/>
            <wp:wrapThrough wrapText="bothSides">
              <wp:wrapPolygon edited="0">
                <wp:start x="0" y="0"/>
                <wp:lineTo x="0" y="21567"/>
                <wp:lineTo x="21508" y="21567"/>
                <wp:lineTo x="21508" y="0"/>
                <wp:lineTo x="0" y="0"/>
              </wp:wrapPolygon>
            </wp:wrapThrough>
            <wp:docPr id="1" name="Рисунок 1" descr="F:\Аргументация в дискуссии\Рисунок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ргументация в дискуссии\Рисунок (4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A235A9" w:rsidRPr="00CA79A3" w:rsidRDefault="00A235A9" w:rsidP="001039F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целью образования в современной школе является развитие личности, готовой к взаимодействию с окружающим миром, к самообразованию и саморазвитию. В соответствии с требованиями к содержанию и планируемым результатам освоения учащимися основной образовательной программы основного общего образования в качестве результата рассматривается формирование у обучающихся универсальных учебных действий. Особое место среди </w:t>
      </w:r>
      <w:proofErr w:type="spellStart"/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занимает умение аргументировать собственную позицию. 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курса: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</w:t>
      </w:r>
      <w:proofErr w:type="spellStart"/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</w:t>
      </w:r>
      <w:r w:rsidR="00EE57A7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формулировать, 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</w:t>
      </w:r>
      <w:r w:rsidR="00EE57A7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отстаивать свое мнение</w:t>
      </w:r>
      <w:r w:rsidRPr="00CA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правила ведения дискуссии;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продемонстрировать и отработать приёмы формулирования аргументов;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требования к умению аргументировать собственное мнение.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программы: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Обучающиеся приобретут:</w:t>
      </w:r>
    </w:p>
    <w:p w:rsidR="00A235A9" w:rsidRPr="00CA79A3" w:rsidRDefault="00A235A9" w:rsidP="00A235A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</w:t>
      </w:r>
    </w:p>
    <w:p w:rsidR="0052056F" w:rsidRPr="00CA79A3" w:rsidRDefault="0052056F" w:rsidP="00520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9A3">
        <w:rPr>
          <w:rFonts w:ascii="Times New Roman" w:hAnsi="Times New Roman" w:cs="Times New Roman"/>
          <w:sz w:val="28"/>
          <w:szCs w:val="28"/>
        </w:rPr>
        <w:t>умение подбирать аргументы к двум противоположным тезисам.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 научатся:</w:t>
      </w:r>
    </w:p>
    <w:p w:rsidR="0052056F" w:rsidRPr="00CA79A3" w:rsidRDefault="0052056F" w:rsidP="0052056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hAnsi="Times New Roman" w:cs="Times New Roman"/>
          <w:sz w:val="28"/>
          <w:szCs w:val="28"/>
        </w:rPr>
        <w:t>умению формулировать и аргументировать свое мнение с опорой на текст как источник сильных аргументов.</w:t>
      </w:r>
    </w:p>
    <w:p w:rsidR="0052056F" w:rsidRPr="00CA79A3" w:rsidRDefault="00A235A9" w:rsidP="0052056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аргумент </w:t>
      </w:r>
      <w:r w:rsidR="001039FD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защиту собственной позиции, фо</w:t>
      </w:r>
      <w:r w:rsidR="001E6119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рмулировать вопрос к оппоненту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</w:t>
      </w:r>
      <w:proofErr w:type="gramEnd"/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получат возможность научиться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35A9" w:rsidRPr="00CA79A3" w:rsidRDefault="00A235A9" w:rsidP="00A235A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опытом.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A3">
        <w:rPr>
          <w:rFonts w:ascii="Times New Roman" w:hAnsi="Times New Roman" w:cs="Times New Roman"/>
          <w:sz w:val="28"/>
          <w:szCs w:val="28"/>
        </w:rPr>
        <w:t xml:space="preserve">Программа курса предназначена для учащихся </w:t>
      </w:r>
      <w:r w:rsidR="00EE57A7" w:rsidRPr="00CA79A3">
        <w:rPr>
          <w:rFonts w:ascii="Times New Roman" w:hAnsi="Times New Roman" w:cs="Times New Roman"/>
          <w:sz w:val="28"/>
          <w:szCs w:val="28"/>
        </w:rPr>
        <w:t xml:space="preserve">7 </w:t>
      </w:r>
      <w:r w:rsidR="001039FD" w:rsidRPr="00CA79A3">
        <w:rPr>
          <w:rFonts w:ascii="Times New Roman" w:hAnsi="Times New Roman" w:cs="Times New Roman"/>
          <w:sz w:val="28"/>
          <w:szCs w:val="28"/>
        </w:rPr>
        <w:t>-х</w:t>
      </w:r>
      <w:r w:rsidRPr="00CA79A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039FD" w:rsidRPr="00CA79A3">
        <w:rPr>
          <w:rFonts w:ascii="Times New Roman" w:hAnsi="Times New Roman" w:cs="Times New Roman"/>
          <w:sz w:val="28"/>
          <w:szCs w:val="28"/>
        </w:rPr>
        <w:t>ов</w:t>
      </w:r>
      <w:r w:rsidRPr="00CA79A3">
        <w:rPr>
          <w:rFonts w:ascii="Times New Roman" w:hAnsi="Times New Roman" w:cs="Times New Roman"/>
          <w:sz w:val="28"/>
          <w:szCs w:val="28"/>
        </w:rPr>
        <w:t xml:space="preserve">, рассчитана на 17 часов учебного времени. Курс базируется на основе реализации </w:t>
      </w:r>
      <w:proofErr w:type="spellStart"/>
      <w:r w:rsidRPr="00CA79A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A79A3">
        <w:rPr>
          <w:rFonts w:ascii="Times New Roman" w:hAnsi="Times New Roman" w:cs="Times New Roman"/>
          <w:sz w:val="28"/>
          <w:szCs w:val="28"/>
        </w:rPr>
        <w:t xml:space="preserve"> связей с курсом истории, правоведения, обществознания, экономики. На занятиях предполагается знакомство учащихся с различными видами информационных материалов.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включает следующее: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Аргумент и его виды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5A9" w:rsidRPr="00CA79A3" w:rsidRDefault="00D0678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тем для дискуссии. </w:t>
      </w:r>
      <w:r w:rsidR="00A235A9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аргумент. Сильный аргумент, слабый аргумент. Обоснование собственной позиции с помощью аргументов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Критерии оценивания аргументов.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Вопросы к позиции оппонента.</w:t>
      </w:r>
    </w:p>
    <w:p w:rsidR="00A235A9" w:rsidRPr="00CA79A3" w:rsidRDefault="00D0678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главной мысли оппонента. Правило составления вопросов. Виды вопросов: уточняющий, проблемный. Степень значимости и сложности вопроса. Ответ на вопрос, комментарий к ответу оппонента. Поиск «слабых мест» в позиции оппонента при помощи вопросов. Критерии оценивания вопросов.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</w:t>
      </w:r>
      <w:r w:rsidR="00D06789"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Опровержение позиции оппонента</w:t>
      </w: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235A9" w:rsidRPr="00CA79A3" w:rsidRDefault="00D0678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построения опровержения. Использование ответов на вопросы оппонентов в опровержении его аргументов. Использование собственных комментариев в опровержении позиции оппонента.</w:t>
      </w:r>
      <w:r w:rsidR="00A235A9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235A9" w:rsidRPr="00CA79A3" w:rsidRDefault="00A235A9" w:rsidP="00A235A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9A3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курса </w:t>
      </w:r>
    </w:p>
    <w:tbl>
      <w:tblPr>
        <w:tblW w:w="1029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"/>
        <w:gridCol w:w="8093"/>
        <w:gridCol w:w="1134"/>
      </w:tblGrid>
      <w:tr w:rsidR="00A235A9" w:rsidRPr="00CA79A3" w:rsidTr="00C64E4D">
        <w:trPr>
          <w:trHeight w:val="5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235A9" w:rsidRPr="00CA79A3" w:rsidRDefault="00A235A9" w:rsidP="00C6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D0678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дискуссия. Правила её 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35A9" w:rsidRPr="00CA79A3" w:rsidRDefault="00D06789" w:rsidP="00D0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Варианты тем для дискуссии.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D0678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аргумент, виды аргументов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D0678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«Сильный», «слабый» аргумент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D0678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оценивания аргументов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678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789" w:rsidRPr="00CA79A3" w:rsidRDefault="00D0678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6789" w:rsidRPr="00CA79A3" w:rsidRDefault="00D0678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составления аргументов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789" w:rsidRPr="00CA79A3" w:rsidRDefault="00D0678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5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мысль оппонента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5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аргументам. Их разновидности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5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оценивания вопросов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A94E6A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4033F" w:rsidP="005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A94E6A" w:rsidRPr="00CA79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Комментарий</w:t>
              </w:r>
            </w:hyperlink>
            <w:r w:rsidR="00A94E6A"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ответу на вопрос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составления вопросов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A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опровержение позиции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4033F" w:rsidP="00A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A94E6A" w:rsidRPr="00CA79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Правила</w:t>
              </w:r>
            </w:hyperlink>
            <w:r w:rsidR="00A94E6A"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опровержения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A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hAnsi="Times New Roman" w:cs="Times New Roman"/>
                <w:sz w:val="28"/>
                <w:szCs w:val="28"/>
              </w:rPr>
              <w:t>Приемы построения опровержения позиции оппонента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4033F" w:rsidP="00A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A94E6A" w:rsidRPr="00CA79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Критерии</w:t>
              </w:r>
            </w:hyperlink>
            <w:r w:rsidR="00A94E6A"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 опровержения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hAnsi="Times New Roman" w:cs="Times New Roman"/>
                <w:sz w:val="28"/>
                <w:szCs w:val="28"/>
              </w:rPr>
              <w:t>Метапредметное испытание «Аргументация в дискуссии»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hAnsi="Times New Roman" w:cs="Times New Roman"/>
                <w:sz w:val="28"/>
                <w:szCs w:val="28"/>
              </w:rPr>
              <w:t>Метапредметное испытание «Аргументация в дискуссии»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C64E4D">
        <w:tc>
          <w:tcPr>
            <w:tcW w:w="9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5A9" w:rsidRPr="00CA79A3" w:rsidRDefault="00A235A9" w:rsidP="00A235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9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9A3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обеспечение.</w:t>
      </w:r>
    </w:p>
    <w:p w:rsidR="001039FD" w:rsidRPr="00CA79A3" w:rsidRDefault="001039FD" w:rsidP="009E594A">
      <w:pPr>
        <w:pStyle w:val="1"/>
        <w:numPr>
          <w:ilvl w:val="1"/>
          <w:numId w:val="2"/>
        </w:numPr>
        <w:tabs>
          <w:tab w:val="clear" w:pos="1440"/>
          <w:tab w:val="left" w:pos="426"/>
        </w:tabs>
        <w:spacing w:before="0" w:after="0" w:line="360" w:lineRule="auto"/>
        <w:ind w:left="357" w:hanging="357"/>
        <w:rPr>
          <w:rFonts w:ascii="Times New Roman" w:hAnsi="Times New Roman"/>
          <w:b w:val="0"/>
          <w:sz w:val="28"/>
          <w:szCs w:val="28"/>
        </w:rPr>
      </w:pPr>
      <w:bookmarkStart w:id="1" w:name="_Toc396221468"/>
      <w:proofErr w:type="spellStart"/>
      <w:r w:rsidRPr="00CA79A3">
        <w:rPr>
          <w:rFonts w:ascii="Times New Roman" w:hAnsi="Times New Roman"/>
          <w:b w:val="0"/>
          <w:sz w:val="28"/>
          <w:szCs w:val="28"/>
        </w:rPr>
        <w:t>Имакаев</w:t>
      </w:r>
      <w:proofErr w:type="spellEnd"/>
      <w:r w:rsidRPr="00CA79A3">
        <w:rPr>
          <w:rFonts w:ascii="Times New Roman" w:hAnsi="Times New Roman"/>
          <w:b w:val="0"/>
          <w:sz w:val="28"/>
          <w:szCs w:val="28"/>
        </w:rPr>
        <w:t xml:space="preserve"> В.Р. Объективация </w:t>
      </w:r>
      <w:proofErr w:type="spellStart"/>
      <w:r w:rsidRPr="00CA79A3">
        <w:rPr>
          <w:rFonts w:ascii="Times New Roman" w:hAnsi="Times New Roman"/>
          <w:b w:val="0"/>
          <w:sz w:val="28"/>
          <w:szCs w:val="28"/>
        </w:rPr>
        <w:t>метапредметных</w:t>
      </w:r>
      <w:proofErr w:type="spellEnd"/>
      <w:r w:rsidRPr="00CA79A3">
        <w:rPr>
          <w:rFonts w:ascii="Times New Roman" w:hAnsi="Times New Roman"/>
          <w:b w:val="0"/>
          <w:sz w:val="28"/>
          <w:szCs w:val="28"/>
        </w:rPr>
        <w:t xml:space="preserve"> результатов</w:t>
      </w:r>
      <w:bookmarkEnd w:id="1"/>
      <w:r w:rsidRPr="00CA79A3">
        <w:rPr>
          <w:rFonts w:ascii="Times New Roman" w:hAnsi="Times New Roman"/>
          <w:b w:val="0"/>
          <w:sz w:val="28"/>
          <w:szCs w:val="28"/>
        </w:rPr>
        <w:t xml:space="preserve"> /Электронный </w:t>
      </w:r>
      <w:proofErr w:type="spellStart"/>
      <w:r w:rsidRPr="00CA79A3">
        <w:rPr>
          <w:rFonts w:ascii="Times New Roman" w:hAnsi="Times New Roman"/>
          <w:b w:val="0"/>
          <w:sz w:val="28"/>
          <w:szCs w:val="28"/>
        </w:rPr>
        <w:t>Спб</w:t>
      </w:r>
      <w:proofErr w:type="spellEnd"/>
      <w:r w:rsidRPr="00CA79A3">
        <w:rPr>
          <w:rFonts w:ascii="Times New Roman" w:hAnsi="Times New Roman"/>
          <w:b w:val="0"/>
          <w:sz w:val="28"/>
          <w:szCs w:val="28"/>
        </w:rPr>
        <w:t>., 2015 г.</w:t>
      </w:r>
    </w:p>
    <w:p w:rsidR="009E594A" w:rsidRPr="00CA79A3" w:rsidRDefault="001039FD" w:rsidP="009E594A">
      <w:pPr>
        <w:pStyle w:val="1"/>
        <w:numPr>
          <w:ilvl w:val="1"/>
          <w:numId w:val="2"/>
        </w:numPr>
        <w:tabs>
          <w:tab w:val="clear" w:pos="1440"/>
          <w:tab w:val="num" w:pos="360"/>
        </w:tabs>
        <w:spacing w:before="0" w:after="0" w:line="360" w:lineRule="auto"/>
        <w:ind w:left="357" w:hanging="357"/>
        <w:rPr>
          <w:rFonts w:ascii="Times New Roman" w:hAnsi="Times New Roman"/>
          <w:b w:val="0"/>
          <w:sz w:val="28"/>
          <w:szCs w:val="28"/>
        </w:rPr>
      </w:pPr>
      <w:r w:rsidRPr="00CA79A3">
        <w:rPr>
          <w:rFonts w:ascii="Times New Roman" w:hAnsi="Times New Roman"/>
          <w:b w:val="0"/>
          <w:sz w:val="28"/>
          <w:szCs w:val="28"/>
        </w:rPr>
        <w:t xml:space="preserve">Модуль системы мониторинга </w:t>
      </w:r>
      <w:proofErr w:type="spellStart"/>
      <w:r w:rsidRPr="00CA79A3">
        <w:rPr>
          <w:rFonts w:ascii="Times New Roman" w:hAnsi="Times New Roman"/>
          <w:b w:val="0"/>
          <w:sz w:val="28"/>
          <w:szCs w:val="28"/>
        </w:rPr>
        <w:t>метапредметных</w:t>
      </w:r>
      <w:proofErr w:type="spellEnd"/>
      <w:r w:rsidRPr="00CA79A3">
        <w:rPr>
          <w:rFonts w:ascii="Times New Roman" w:hAnsi="Times New Roman"/>
          <w:b w:val="0"/>
          <w:sz w:val="28"/>
          <w:szCs w:val="28"/>
        </w:rPr>
        <w:t xml:space="preserve"> результатов</w:t>
      </w:r>
      <w:bookmarkStart w:id="2" w:name="_Toc396221477"/>
      <w:r w:rsidRPr="00CA79A3">
        <w:rPr>
          <w:rFonts w:ascii="Times New Roman" w:hAnsi="Times New Roman"/>
          <w:b w:val="0"/>
          <w:sz w:val="28"/>
          <w:szCs w:val="28"/>
        </w:rPr>
        <w:t xml:space="preserve"> «Оценка способности формулировать, аргументировать и отстаивать свое мнение»</w:t>
      </w:r>
      <w:bookmarkEnd w:id="2"/>
      <w:r w:rsidR="009E594A" w:rsidRPr="00CA79A3">
        <w:rPr>
          <w:rFonts w:ascii="Times New Roman" w:hAnsi="Times New Roman"/>
          <w:b w:val="0"/>
          <w:sz w:val="28"/>
          <w:szCs w:val="28"/>
        </w:rPr>
        <w:t xml:space="preserve">/Электронный </w:t>
      </w:r>
      <w:proofErr w:type="spellStart"/>
      <w:r w:rsidR="009E594A" w:rsidRPr="00CA79A3">
        <w:rPr>
          <w:rFonts w:ascii="Times New Roman" w:hAnsi="Times New Roman"/>
          <w:b w:val="0"/>
          <w:sz w:val="28"/>
          <w:szCs w:val="28"/>
        </w:rPr>
        <w:t>Спб</w:t>
      </w:r>
      <w:proofErr w:type="spellEnd"/>
      <w:r w:rsidR="009E594A" w:rsidRPr="00CA79A3">
        <w:rPr>
          <w:rFonts w:ascii="Times New Roman" w:hAnsi="Times New Roman"/>
          <w:b w:val="0"/>
          <w:sz w:val="28"/>
          <w:szCs w:val="28"/>
        </w:rPr>
        <w:t>., 2015</w:t>
      </w:r>
    </w:p>
    <w:p w:rsidR="00A235A9" w:rsidRPr="00CA79A3" w:rsidRDefault="00EE57A7" w:rsidP="009E594A">
      <w:pPr>
        <w:pStyle w:val="1"/>
        <w:numPr>
          <w:ilvl w:val="1"/>
          <w:numId w:val="2"/>
        </w:numPr>
        <w:tabs>
          <w:tab w:val="clear" w:pos="1440"/>
          <w:tab w:val="num" w:pos="360"/>
        </w:tabs>
        <w:spacing w:before="0" w:after="0" w:line="360" w:lineRule="auto"/>
        <w:ind w:left="357" w:hanging="357"/>
        <w:rPr>
          <w:rFonts w:ascii="Times New Roman" w:hAnsi="Times New Roman"/>
          <w:b w:val="0"/>
          <w:sz w:val="28"/>
          <w:szCs w:val="28"/>
        </w:rPr>
      </w:pPr>
      <w:r w:rsidRPr="00CA79A3">
        <w:rPr>
          <w:rFonts w:ascii="Times New Roman" w:hAnsi="Times New Roman"/>
          <w:b w:val="0"/>
          <w:sz w:val="28"/>
          <w:szCs w:val="28"/>
        </w:rPr>
        <w:t xml:space="preserve">Мониторинг </w:t>
      </w:r>
      <w:proofErr w:type="spellStart"/>
      <w:r w:rsidRPr="00CA79A3">
        <w:rPr>
          <w:rFonts w:ascii="Times New Roman" w:hAnsi="Times New Roman"/>
          <w:b w:val="0"/>
          <w:sz w:val="28"/>
          <w:szCs w:val="28"/>
        </w:rPr>
        <w:t>метапредметных</w:t>
      </w:r>
      <w:proofErr w:type="spellEnd"/>
      <w:r w:rsidRPr="00CA79A3">
        <w:rPr>
          <w:rFonts w:ascii="Times New Roman" w:hAnsi="Times New Roman"/>
          <w:b w:val="0"/>
          <w:sz w:val="28"/>
          <w:szCs w:val="28"/>
        </w:rPr>
        <w:t xml:space="preserve"> результатов в основной школе. Часть 1. /</w:t>
      </w:r>
      <w:proofErr w:type="spellStart"/>
      <w:r w:rsidRPr="00CA79A3">
        <w:rPr>
          <w:rFonts w:ascii="Times New Roman" w:hAnsi="Times New Roman"/>
          <w:b w:val="0"/>
          <w:sz w:val="28"/>
          <w:szCs w:val="28"/>
        </w:rPr>
        <w:t>Спб</w:t>
      </w:r>
      <w:proofErr w:type="spellEnd"/>
      <w:r w:rsidRPr="00CA79A3">
        <w:rPr>
          <w:rFonts w:ascii="Times New Roman" w:hAnsi="Times New Roman"/>
          <w:b w:val="0"/>
          <w:sz w:val="28"/>
          <w:szCs w:val="28"/>
        </w:rPr>
        <w:t xml:space="preserve">. под ред. В. Р. </w:t>
      </w:r>
      <w:proofErr w:type="spellStart"/>
      <w:r w:rsidRPr="00CA79A3">
        <w:rPr>
          <w:rFonts w:ascii="Times New Roman" w:hAnsi="Times New Roman"/>
          <w:b w:val="0"/>
          <w:sz w:val="28"/>
          <w:szCs w:val="28"/>
        </w:rPr>
        <w:t>Имакаева</w:t>
      </w:r>
      <w:proofErr w:type="spellEnd"/>
      <w:r w:rsidRPr="00CA79A3">
        <w:rPr>
          <w:rFonts w:ascii="Times New Roman" w:hAnsi="Times New Roman"/>
          <w:b w:val="0"/>
          <w:sz w:val="28"/>
          <w:szCs w:val="28"/>
        </w:rPr>
        <w:t>. Пермь, 2013 г.</w:t>
      </w:r>
    </w:p>
    <w:p w:rsidR="00A742B2" w:rsidRPr="00CA79A3" w:rsidRDefault="00A235A9" w:rsidP="009E594A">
      <w:pPr>
        <w:numPr>
          <w:ilvl w:val="1"/>
          <w:numId w:val="2"/>
        </w:numPr>
        <w:tabs>
          <w:tab w:val="clear" w:pos="1440"/>
          <w:tab w:val="num" w:pos="360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Хуторской, А. В. Ключевые компетенции как компонент личностно-ориентированного образования / А. В. Хуторской // Народное образование. – 2003. – № 2. – С. 58-64.</w:t>
      </w:r>
      <w:r w:rsidR="00A742B2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2056F" w:rsidRPr="00CA79A3" w:rsidRDefault="00A742B2" w:rsidP="00A742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79A3">
        <w:rPr>
          <w:rFonts w:ascii="Times New Roman" w:hAnsi="Times New Roman" w:cs="Times New Roman"/>
          <w:bCs/>
          <w:sz w:val="28"/>
          <w:szCs w:val="28"/>
        </w:rPr>
        <w:t xml:space="preserve">Описание результатов реализации программы </w:t>
      </w:r>
    </w:p>
    <w:p w:rsidR="00A742B2" w:rsidRPr="00CA79A3" w:rsidRDefault="00A742B2" w:rsidP="00A74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A3">
        <w:rPr>
          <w:rFonts w:ascii="Times New Roman" w:hAnsi="Times New Roman" w:cs="Times New Roman"/>
          <w:sz w:val="28"/>
          <w:szCs w:val="28"/>
        </w:rPr>
        <w:t>«Аргументация в дискуссии или учимся спорить»</w:t>
      </w:r>
    </w:p>
    <w:p w:rsidR="001E6119" w:rsidRPr="00CA79A3" w:rsidRDefault="00565F86" w:rsidP="001E611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79A3">
        <w:rPr>
          <w:rFonts w:ascii="Times New Roman" w:hAnsi="Times New Roman" w:cs="Times New Roman"/>
          <w:sz w:val="28"/>
          <w:szCs w:val="28"/>
        </w:rPr>
        <w:t>Данная программа была реализована в течение 2017 – 2018 учебного года в 7</w:t>
      </w:r>
      <w:proofErr w:type="gramStart"/>
      <w:r w:rsidRPr="00CA79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79A3">
        <w:rPr>
          <w:rFonts w:ascii="Times New Roman" w:hAnsi="Times New Roman" w:cs="Times New Roman"/>
          <w:sz w:val="28"/>
          <w:szCs w:val="28"/>
        </w:rPr>
        <w:t xml:space="preserve"> и 7 Б клас</w:t>
      </w:r>
      <w:r w:rsidR="0052056F" w:rsidRPr="00CA79A3">
        <w:rPr>
          <w:rFonts w:ascii="Times New Roman" w:hAnsi="Times New Roman" w:cs="Times New Roman"/>
          <w:sz w:val="28"/>
          <w:szCs w:val="28"/>
        </w:rPr>
        <w:t>сах МБОУ «Карагайская СОШ № 2», апробации приняли участие 15 обучающихся.</w:t>
      </w:r>
    </w:p>
    <w:p w:rsidR="001E6119" w:rsidRPr="00CA79A3" w:rsidRDefault="001E6119" w:rsidP="001E6119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 работы с информацией приобрели 100% </w:t>
      </w:r>
      <w:proofErr w:type="gramStart"/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окончанию освоения программы курса, общий смысл текста понимают </w:t>
      </w:r>
      <w:r w:rsidR="00885872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74% </w:t>
      </w:r>
      <w:proofErr w:type="gramStart"/>
      <w:r w:rsidR="00885872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5872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Аргументы к тезису на основе текста и жизненного опыта подбирают все 100 % обучающихся, однако качество аргументов различно. Вопросы оппоненту задают все 100% обучающихся, </w:t>
      </w:r>
      <w:proofErr w:type="gramStart"/>
      <w:r w:rsidR="00885872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End"/>
      <w:r w:rsidR="00885872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вопросов риторического характера. Проблемные вопросы встречаются</w:t>
      </w:r>
      <w:r w:rsidR="00CA79A3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 всего </w:t>
      </w:r>
      <w:r w:rsidR="00CA79A3" w:rsidRPr="00CA7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один</w:t>
      </w:r>
      <w:r w:rsidR="00CA79A3"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связывает свои вопросы с аргументацией оппонента.</w:t>
      </w:r>
    </w:p>
    <w:p w:rsidR="001E6119" w:rsidRPr="00CA79A3" w:rsidRDefault="001E6119" w:rsidP="001E6119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результатов осуществлялось по следующим критериям:</w:t>
      </w:r>
    </w:p>
    <w:p w:rsidR="001E6119" w:rsidRPr="00CA79A3" w:rsidRDefault="001E6119" w:rsidP="001E6119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Чёткость формулировки тезиса на основе текста.</w:t>
      </w:r>
    </w:p>
    <w:tbl>
      <w:tblPr>
        <w:tblStyle w:val="a4"/>
        <w:tblW w:w="0" w:type="auto"/>
        <w:tblInd w:w="108" w:type="dxa"/>
        <w:tblLook w:val="04A0"/>
      </w:tblPr>
      <w:tblGrid>
        <w:gridCol w:w="4100"/>
        <w:gridCol w:w="3035"/>
        <w:gridCol w:w="3036"/>
      </w:tblGrid>
      <w:tr w:rsidR="001E6119" w:rsidRPr="00CA79A3" w:rsidTr="00CA79A3">
        <w:tc>
          <w:tcPr>
            <w:tcW w:w="4100" w:type="dxa"/>
          </w:tcPr>
          <w:p w:rsidR="001E6119" w:rsidRPr="00CA79A3" w:rsidRDefault="001E6119" w:rsidP="001E611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035" w:type="dxa"/>
          </w:tcPr>
          <w:p w:rsidR="001E6119" w:rsidRPr="00CA79A3" w:rsidRDefault="001E6119" w:rsidP="007B778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имеющих результат в соответствии показателю</w:t>
            </w:r>
          </w:p>
        </w:tc>
        <w:tc>
          <w:tcPr>
            <w:tcW w:w="3036" w:type="dxa"/>
          </w:tcPr>
          <w:p w:rsidR="001E6119" w:rsidRPr="00CA79A3" w:rsidRDefault="001E6119" w:rsidP="007B778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E6119" w:rsidRPr="00CA79A3" w:rsidTr="00CA79A3">
        <w:tc>
          <w:tcPr>
            <w:tcW w:w="4100" w:type="dxa"/>
          </w:tcPr>
          <w:p w:rsidR="001E6119" w:rsidRPr="00CA79A3" w:rsidRDefault="007B778D" w:rsidP="001E611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hAnsi="Times New Roman" w:cs="Times New Roman"/>
                <w:sz w:val="24"/>
                <w:szCs w:val="24"/>
              </w:rPr>
              <w:t>Тезис сформулирован полным предложением</w:t>
            </w:r>
          </w:p>
        </w:tc>
        <w:tc>
          <w:tcPr>
            <w:tcW w:w="3035" w:type="dxa"/>
          </w:tcPr>
          <w:p w:rsidR="001E6119" w:rsidRPr="00CA79A3" w:rsidRDefault="007B778D" w:rsidP="007B778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6" w:type="dxa"/>
          </w:tcPr>
          <w:p w:rsidR="001E6119" w:rsidRPr="00CA79A3" w:rsidRDefault="007B778D" w:rsidP="007B778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79A3">
              <w:rPr>
                <w:rFonts w:ascii="Times New Roman" w:hAnsi="Times New Roman"/>
                <w:sz w:val="24"/>
                <w:szCs w:val="24"/>
              </w:rPr>
              <w:t>Тезис сформулирован неполным предложением</w:t>
            </w:r>
          </w:p>
        </w:tc>
        <w:tc>
          <w:tcPr>
            <w:tcW w:w="3035" w:type="dxa"/>
          </w:tcPr>
          <w:p w:rsidR="007B778D" w:rsidRPr="00CA79A3" w:rsidRDefault="007B778D" w:rsidP="007B778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6" w:type="dxa"/>
          </w:tcPr>
          <w:p w:rsidR="007B778D" w:rsidRPr="00CA79A3" w:rsidRDefault="007B778D" w:rsidP="007B778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79A3">
              <w:rPr>
                <w:rFonts w:ascii="Times New Roman" w:hAnsi="Times New Roman"/>
                <w:sz w:val="24"/>
                <w:szCs w:val="24"/>
              </w:rPr>
              <w:t>Тезис не сформулирован</w:t>
            </w:r>
          </w:p>
        </w:tc>
        <w:tc>
          <w:tcPr>
            <w:tcW w:w="3035" w:type="dxa"/>
          </w:tcPr>
          <w:p w:rsidR="007B778D" w:rsidRPr="00CA79A3" w:rsidRDefault="007B778D" w:rsidP="007B778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6" w:type="dxa"/>
          </w:tcPr>
          <w:p w:rsidR="007B778D" w:rsidRPr="00CA79A3" w:rsidRDefault="007B778D" w:rsidP="007B778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</w:tbl>
    <w:p w:rsidR="001E6119" w:rsidRPr="00CA79A3" w:rsidRDefault="007B778D" w:rsidP="007B778D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аргумента</w:t>
      </w:r>
    </w:p>
    <w:tbl>
      <w:tblPr>
        <w:tblStyle w:val="a4"/>
        <w:tblW w:w="0" w:type="auto"/>
        <w:tblInd w:w="108" w:type="dxa"/>
        <w:tblLook w:val="04A0"/>
      </w:tblPr>
      <w:tblGrid>
        <w:gridCol w:w="4100"/>
        <w:gridCol w:w="3035"/>
        <w:gridCol w:w="3036"/>
      </w:tblGrid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Показатель</w:t>
            </w:r>
          </w:p>
        </w:tc>
        <w:tc>
          <w:tcPr>
            <w:tcW w:w="3035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Кол-во </w:t>
            </w:r>
            <w:proofErr w:type="gramStart"/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имеющих результат в соответствии показателю</w:t>
            </w:r>
          </w:p>
        </w:tc>
        <w:tc>
          <w:tcPr>
            <w:tcW w:w="3036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CA79A3">
              <w:rPr>
                <w:rFonts w:ascii="Times New Roman" w:hAnsi="Times New Roman"/>
                <w:sz w:val="24"/>
                <w:szCs w:val="28"/>
              </w:rPr>
              <w:t xml:space="preserve">Аргумент представляет собой часть текста, изложенную своими словами, но без искажения смысла, подтверждающую точку зрения ученика, </w:t>
            </w:r>
            <w:r w:rsidRPr="00CA79A3">
              <w:rPr>
                <w:rFonts w:ascii="Times New Roman" w:hAnsi="Times New Roman"/>
                <w:b/>
                <w:sz w:val="24"/>
                <w:szCs w:val="28"/>
              </w:rPr>
              <w:t>с учетом контекста источника информации</w:t>
            </w:r>
          </w:p>
        </w:tc>
        <w:tc>
          <w:tcPr>
            <w:tcW w:w="3035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36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13%</w:t>
            </w:r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A79A3">
              <w:rPr>
                <w:rFonts w:ascii="Times New Roman" w:hAnsi="Times New Roman"/>
                <w:sz w:val="24"/>
                <w:szCs w:val="28"/>
              </w:rPr>
              <w:t xml:space="preserve">Аргумент представляет дословное воспроизведение части текста, подтверждающее точку зрения ученика, </w:t>
            </w:r>
            <w:r w:rsidRPr="00CA79A3">
              <w:rPr>
                <w:rFonts w:ascii="Times New Roman" w:hAnsi="Times New Roman"/>
                <w:b/>
                <w:sz w:val="24"/>
                <w:szCs w:val="28"/>
              </w:rPr>
              <w:t xml:space="preserve">с учетом контекста источника информации </w:t>
            </w:r>
          </w:p>
        </w:tc>
        <w:tc>
          <w:tcPr>
            <w:tcW w:w="3035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36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33%</w:t>
            </w:r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A79A3">
              <w:rPr>
                <w:rFonts w:ascii="Times New Roman" w:hAnsi="Times New Roman"/>
                <w:sz w:val="24"/>
                <w:szCs w:val="28"/>
              </w:rPr>
              <w:t>Те</w:t>
            </w:r>
            <w:proofErr w:type="gramStart"/>
            <w:r w:rsidRPr="00CA79A3">
              <w:rPr>
                <w:rFonts w:ascii="Times New Roman" w:hAnsi="Times New Roman"/>
                <w:sz w:val="24"/>
                <w:szCs w:val="28"/>
              </w:rPr>
              <w:t>кст пр</w:t>
            </w:r>
            <w:proofErr w:type="gramEnd"/>
            <w:r w:rsidRPr="00CA79A3">
              <w:rPr>
                <w:rFonts w:ascii="Times New Roman" w:hAnsi="Times New Roman"/>
                <w:sz w:val="24"/>
                <w:szCs w:val="28"/>
              </w:rPr>
              <w:t>иводится полностью, аргументы не дифференцированы, контекст учтен</w:t>
            </w:r>
          </w:p>
        </w:tc>
        <w:tc>
          <w:tcPr>
            <w:tcW w:w="3035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036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73%</w:t>
            </w:r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CA79A3">
              <w:rPr>
                <w:rFonts w:ascii="Times New Roman" w:hAnsi="Times New Roman"/>
                <w:sz w:val="24"/>
                <w:szCs w:val="28"/>
              </w:rPr>
              <w:t>Аргументы, приведенные учеником, не подтверждают тезис (контекст ребенком не понят)</w:t>
            </w:r>
          </w:p>
        </w:tc>
        <w:tc>
          <w:tcPr>
            <w:tcW w:w="3035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036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26%</w:t>
            </w:r>
          </w:p>
        </w:tc>
      </w:tr>
    </w:tbl>
    <w:p w:rsidR="007B778D" w:rsidRPr="00CA79A3" w:rsidRDefault="007B778D" w:rsidP="007B778D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вопросов</w:t>
      </w:r>
    </w:p>
    <w:tbl>
      <w:tblPr>
        <w:tblStyle w:val="a4"/>
        <w:tblW w:w="0" w:type="auto"/>
        <w:tblInd w:w="108" w:type="dxa"/>
        <w:tblLook w:val="04A0"/>
      </w:tblPr>
      <w:tblGrid>
        <w:gridCol w:w="4100"/>
        <w:gridCol w:w="3035"/>
        <w:gridCol w:w="3036"/>
      </w:tblGrid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Показатель</w:t>
            </w:r>
          </w:p>
        </w:tc>
        <w:tc>
          <w:tcPr>
            <w:tcW w:w="3035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Кол-во </w:t>
            </w:r>
            <w:proofErr w:type="gramStart"/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имеющих результат в соответствии показателю</w:t>
            </w:r>
          </w:p>
        </w:tc>
        <w:tc>
          <w:tcPr>
            <w:tcW w:w="3036" w:type="dxa"/>
          </w:tcPr>
          <w:p w:rsidR="007B778D" w:rsidRPr="00CA79A3" w:rsidRDefault="007B778D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CA79A3">
              <w:rPr>
                <w:rFonts w:ascii="Times New Roman" w:hAnsi="Times New Roman"/>
                <w:sz w:val="24"/>
                <w:szCs w:val="28"/>
              </w:rPr>
              <w:t>Большинство вопросов были риторическими по форме, но способствовали уточнению позиции оппонента</w:t>
            </w:r>
          </w:p>
        </w:tc>
        <w:tc>
          <w:tcPr>
            <w:tcW w:w="3035" w:type="dxa"/>
          </w:tcPr>
          <w:p w:rsidR="007B778D" w:rsidRPr="00CA79A3" w:rsidRDefault="00885872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36" w:type="dxa"/>
          </w:tcPr>
          <w:p w:rsidR="007B778D" w:rsidRPr="00CA79A3" w:rsidRDefault="00885872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7B778D"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3%</w:t>
            </w:r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A79A3">
              <w:rPr>
                <w:rFonts w:ascii="Times New Roman" w:hAnsi="Times New Roman"/>
                <w:sz w:val="24"/>
                <w:szCs w:val="28"/>
              </w:rPr>
              <w:t xml:space="preserve">Большинство вопросов были риторическими по форме, но </w:t>
            </w:r>
            <w:r w:rsidR="00885872" w:rsidRPr="00CA79A3">
              <w:rPr>
                <w:rFonts w:ascii="Times New Roman" w:hAnsi="Times New Roman"/>
                <w:sz w:val="24"/>
                <w:szCs w:val="28"/>
              </w:rPr>
              <w:t xml:space="preserve">НЕ </w:t>
            </w:r>
            <w:r w:rsidRPr="00CA79A3">
              <w:rPr>
                <w:rFonts w:ascii="Times New Roman" w:hAnsi="Times New Roman"/>
                <w:sz w:val="24"/>
                <w:szCs w:val="28"/>
              </w:rPr>
              <w:t>способствовали уточнению позиции оппонента</w:t>
            </w:r>
          </w:p>
        </w:tc>
        <w:tc>
          <w:tcPr>
            <w:tcW w:w="3035" w:type="dxa"/>
          </w:tcPr>
          <w:p w:rsidR="007B778D" w:rsidRPr="00CA79A3" w:rsidRDefault="00885872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036" w:type="dxa"/>
          </w:tcPr>
          <w:p w:rsidR="007B778D" w:rsidRPr="00CA79A3" w:rsidRDefault="00885872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46%</w:t>
            </w:r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A79A3">
              <w:rPr>
                <w:rFonts w:ascii="Times New Roman" w:hAnsi="Times New Roman"/>
                <w:sz w:val="24"/>
                <w:szCs w:val="28"/>
              </w:rPr>
              <w:t xml:space="preserve">Отсутствуют риторические вопросы. Большинство вопросов относятся к содержанию аргументов оппонента. 1-2 вопроса направлено на </w:t>
            </w:r>
            <w:proofErr w:type="spellStart"/>
            <w:r w:rsidRPr="00CA79A3">
              <w:rPr>
                <w:rFonts w:ascii="Times New Roman" w:hAnsi="Times New Roman"/>
                <w:sz w:val="24"/>
                <w:szCs w:val="28"/>
              </w:rPr>
              <w:t>проблематизацию</w:t>
            </w:r>
            <w:proofErr w:type="spellEnd"/>
            <w:r w:rsidRPr="00CA79A3">
              <w:rPr>
                <w:rFonts w:ascii="Times New Roman" w:hAnsi="Times New Roman"/>
                <w:sz w:val="24"/>
                <w:szCs w:val="28"/>
              </w:rPr>
              <w:t xml:space="preserve"> позиции оппонента.</w:t>
            </w:r>
          </w:p>
        </w:tc>
        <w:tc>
          <w:tcPr>
            <w:tcW w:w="3035" w:type="dxa"/>
          </w:tcPr>
          <w:p w:rsidR="007B778D" w:rsidRPr="00CA79A3" w:rsidRDefault="00885872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36" w:type="dxa"/>
          </w:tcPr>
          <w:p w:rsidR="007B778D" w:rsidRPr="00CA79A3" w:rsidRDefault="00885872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7B778D"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3%</w:t>
            </w:r>
          </w:p>
        </w:tc>
      </w:tr>
      <w:tr w:rsidR="007B778D" w:rsidRPr="00CA79A3" w:rsidTr="00CA79A3">
        <w:tc>
          <w:tcPr>
            <w:tcW w:w="4100" w:type="dxa"/>
          </w:tcPr>
          <w:p w:rsidR="007B778D" w:rsidRPr="00CA79A3" w:rsidRDefault="007B778D" w:rsidP="003455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A79A3">
              <w:rPr>
                <w:rFonts w:ascii="Times New Roman" w:hAnsi="Times New Roman"/>
                <w:sz w:val="24"/>
                <w:szCs w:val="28"/>
              </w:rPr>
              <w:t xml:space="preserve">Преобладают </w:t>
            </w:r>
            <w:proofErr w:type="spellStart"/>
            <w:r w:rsidRPr="00CA79A3">
              <w:rPr>
                <w:rFonts w:ascii="Times New Roman" w:hAnsi="Times New Roman"/>
                <w:sz w:val="24"/>
                <w:szCs w:val="28"/>
              </w:rPr>
              <w:t>проблематизирующие</w:t>
            </w:r>
            <w:proofErr w:type="spellEnd"/>
            <w:r w:rsidRPr="00CA79A3">
              <w:rPr>
                <w:rFonts w:ascii="Times New Roman" w:hAnsi="Times New Roman"/>
                <w:sz w:val="24"/>
                <w:szCs w:val="28"/>
              </w:rPr>
              <w:t xml:space="preserve"> вопросы, каждый из которых относится к аргументации оппонента.</w:t>
            </w:r>
          </w:p>
        </w:tc>
        <w:tc>
          <w:tcPr>
            <w:tcW w:w="3035" w:type="dxa"/>
          </w:tcPr>
          <w:p w:rsidR="007B778D" w:rsidRPr="00CA79A3" w:rsidRDefault="00885872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36" w:type="dxa"/>
          </w:tcPr>
          <w:p w:rsidR="007B778D" w:rsidRPr="00CA79A3" w:rsidRDefault="00885872" w:rsidP="0034557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 w:rsidR="007B778D" w:rsidRPr="00CA79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7B778D" w:rsidRPr="00CA79A3" w:rsidRDefault="007B778D" w:rsidP="007B778D">
      <w:pPr>
        <w:pStyle w:val="a3"/>
        <w:spacing w:line="360" w:lineRule="auto"/>
        <w:ind w:left="12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711" w:rsidRDefault="00885872" w:rsidP="00CA79A3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курса один из обучающихся стал победителем институционального этапа метапредметной олимпиады в номинации «Аргументация в дискуссии» и стал участником муниципального этапа олимпиады.</w:t>
      </w:r>
    </w:p>
    <w:p w:rsidR="00F718B3" w:rsidRPr="00CA79A3" w:rsidRDefault="00F718B3" w:rsidP="00CA79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ОО: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Г./</w:t>
      </w:r>
    </w:p>
    <w:sectPr w:rsidR="00F718B3" w:rsidRPr="00CA79A3" w:rsidSect="00611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4665"/>
    <w:multiLevelType w:val="hybridMultilevel"/>
    <w:tmpl w:val="B4465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2F2FE1"/>
    <w:multiLevelType w:val="hybridMultilevel"/>
    <w:tmpl w:val="527CD6EE"/>
    <w:lvl w:ilvl="0" w:tplc="C11607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7D2B2C"/>
    <w:multiLevelType w:val="hybridMultilevel"/>
    <w:tmpl w:val="BF826428"/>
    <w:lvl w:ilvl="0" w:tplc="62666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9E1EB5"/>
    <w:multiLevelType w:val="multilevel"/>
    <w:tmpl w:val="4086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ajorEastAsia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235A9"/>
    <w:rsid w:val="000A6572"/>
    <w:rsid w:val="001039FD"/>
    <w:rsid w:val="001E6119"/>
    <w:rsid w:val="0052056F"/>
    <w:rsid w:val="00565F86"/>
    <w:rsid w:val="005E7F11"/>
    <w:rsid w:val="007B778D"/>
    <w:rsid w:val="00885872"/>
    <w:rsid w:val="0093135C"/>
    <w:rsid w:val="009C1335"/>
    <w:rsid w:val="009E594A"/>
    <w:rsid w:val="00A235A9"/>
    <w:rsid w:val="00A4033F"/>
    <w:rsid w:val="00A742B2"/>
    <w:rsid w:val="00A94E6A"/>
    <w:rsid w:val="00CA79A3"/>
    <w:rsid w:val="00D06789"/>
    <w:rsid w:val="00E23711"/>
    <w:rsid w:val="00EE57A7"/>
    <w:rsid w:val="00F503B4"/>
    <w:rsid w:val="00F71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9"/>
  </w:style>
  <w:style w:type="paragraph" w:styleId="1">
    <w:name w:val="heading 1"/>
    <w:basedOn w:val="a"/>
    <w:next w:val="a"/>
    <w:link w:val="10"/>
    <w:uiPriority w:val="9"/>
    <w:qFormat/>
    <w:rsid w:val="001039F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40"/>
      <w:szCs w:val="4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39FD"/>
    <w:rPr>
      <w:rFonts w:asciiTheme="majorHAnsi" w:eastAsiaTheme="majorEastAsia" w:hAnsiTheme="majorHAnsi" w:cs="Times New Roman"/>
      <w:b/>
      <w:bCs/>
      <w:kern w:val="32"/>
      <w:sz w:val="40"/>
      <w:szCs w:val="40"/>
      <w:lang w:bidi="en-US"/>
    </w:rPr>
  </w:style>
  <w:style w:type="table" w:styleId="a4">
    <w:name w:val="Table Grid"/>
    <w:basedOn w:val="a1"/>
    <w:uiPriority w:val="59"/>
    <w:rsid w:val="001E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7B778D"/>
    <w:pPr>
      <w:spacing w:after="0" w:line="240" w:lineRule="auto"/>
      <w:jc w:val="both"/>
    </w:pPr>
    <w:rPr>
      <w:rFonts w:eastAsiaTheme="minorEastAsia" w:cs="Times New Roman"/>
      <w:sz w:val="28"/>
      <w:szCs w:val="32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F7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9"/>
  </w:style>
  <w:style w:type="paragraph" w:styleId="1">
    <w:name w:val="heading 1"/>
    <w:basedOn w:val="a"/>
    <w:next w:val="a"/>
    <w:link w:val="10"/>
    <w:uiPriority w:val="9"/>
    <w:qFormat/>
    <w:rsid w:val="001039F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40"/>
      <w:szCs w:val="4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39FD"/>
    <w:rPr>
      <w:rFonts w:asciiTheme="majorHAnsi" w:eastAsiaTheme="majorEastAsia" w:hAnsiTheme="majorHAnsi" w:cs="Times New Roman"/>
      <w:b/>
      <w:bCs/>
      <w:kern w:val="32"/>
      <w:sz w:val="40"/>
      <w:szCs w:val="40"/>
      <w:lang w:bidi="en-US"/>
    </w:rPr>
  </w:style>
  <w:style w:type="table" w:styleId="a4">
    <w:name w:val="Table Grid"/>
    <w:basedOn w:val="a1"/>
    <w:uiPriority w:val="59"/>
    <w:rsid w:val="001E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7B778D"/>
    <w:pPr>
      <w:spacing w:after="0" w:line="240" w:lineRule="auto"/>
      <w:jc w:val="both"/>
    </w:pPr>
    <w:rPr>
      <w:rFonts w:eastAsiaTheme="minorEastAsia" w:cs="Times New Roman"/>
      <w:sz w:val="28"/>
      <w:szCs w:val="32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F7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russkiy-yazyk/library/2015/06/22/rabochaya-programma-spetskursa-dlya-6-klassa-analiz-teksta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russkiy-yazyk/library/2015/06/22/rabochaya-programma-spetskursa-dlya-6-klassa-analiz-teksta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shkola/russkiy-yazyk/library/2015/06/22/rabochaya-programma-spetskursa-dlya-6-klassa-analiz-tek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EFF9-5659-424A-A2D0-EA9581B9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Дмитрий Кочев</cp:lastModifiedBy>
  <cp:revision>2</cp:revision>
  <cp:lastPrinted>2018-09-05T07:14:00Z</cp:lastPrinted>
  <dcterms:created xsi:type="dcterms:W3CDTF">2019-02-11T19:32:00Z</dcterms:created>
  <dcterms:modified xsi:type="dcterms:W3CDTF">2019-02-11T19:32:00Z</dcterms:modified>
</cp:coreProperties>
</file>